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86"/>
        <w:gridCol w:w="1120"/>
        <w:gridCol w:w="122"/>
        <w:gridCol w:w="852"/>
        <w:gridCol w:w="1492"/>
        <w:gridCol w:w="907"/>
        <w:gridCol w:w="1041"/>
        <w:gridCol w:w="641"/>
        <w:gridCol w:w="529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2018年11月26日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eastAsia="zh-CN"/>
              </w:rPr>
              <w:t>会内网高清视频会议系统设备采购项目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15870</w:t>
            </w:r>
          </w:p>
        </w:tc>
        <w:tc>
          <w:tcPr>
            <w:tcW w:w="31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eastAsia="zh-CN"/>
              </w:rPr>
              <w:t>实际采购金额（元）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15870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34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小额采购（比价）</w:t>
            </w:r>
          </w:p>
        </w:tc>
        <w:tc>
          <w:tcPr>
            <w:tcW w:w="408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上海金桥北京分公司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43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6867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43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867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上海金桥北京分公司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43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867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北京阳关博远科技发展有限公司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4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867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北京诚恩兴业科技有限公司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9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3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1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15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视频会议终端</w:t>
            </w:r>
          </w:p>
        </w:tc>
        <w:tc>
          <w:tcPr>
            <w:tcW w:w="1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捷视飞通</w:t>
            </w:r>
          </w:p>
        </w:tc>
        <w:tc>
          <w:tcPr>
            <w:tcW w:w="9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MCV300C</w:t>
            </w:r>
          </w:p>
        </w:tc>
        <w:tc>
          <w:tcPr>
            <w:tcW w:w="3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支持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2路1080P@30fps高清视频编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码；8M速率，支持DVI-I/HDMI/CVBS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等视屏接口；连接线缆：HDMI或DVI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线缆14*4.5m。</w:t>
            </w:r>
          </w:p>
        </w:tc>
        <w:tc>
          <w:tcPr>
            <w:tcW w:w="11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15870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06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2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06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eastAsia="zh-CN"/>
              </w:rPr>
              <w:t>高清视频会议系统设备采购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采购合同</w:t>
            </w:r>
          </w:p>
        </w:tc>
        <w:tc>
          <w:tcPr>
            <w:tcW w:w="342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15870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87363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A854585"/>
    <w:rsid w:val="0E49359D"/>
    <w:rsid w:val="13E723AF"/>
    <w:rsid w:val="1516108D"/>
    <w:rsid w:val="18102F17"/>
    <w:rsid w:val="1C721287"/>
    <w:rsid w:val="1F9653A1"/>
    <w:rsid w:val="26E57527"/>
    <w:rsid w:val="27D222A5"/>
    <w:rsid w:val="280C7182"/>
    <w:rsid w:val="2CA8075D"/>
    <w:rsid w:val="2FF31E38"/>
    <w:rsid w:val="311F7E92"/>
    <w:rsid w:val="312D12EF"/>
    <w:rsid w:val="323322C7"/>
    <w:rsid w:val="39F04061"/>
    <w:rsid w:val="40D04F82"/>
    <w:rsid w:val="46C33307"/>
    <w:rsid w:val="4916334C"/>
    <w:rsid w:val="496A2A4F"/>
    <w:rsid w:val="4D630CDD"/>
    <w:rsid w:val="4ED33D13"/>
    <w:rsid w:val="4FA56771"/>
    <w:rsid w:val="50626821"/>
    <w:rsid w:val="511523E8"/>
    <w:rsid w:val="51CD09A0"/>
    <w:rsid w:val="56252E80"/>
    <w:rsid w:val="5A0C4E14"/>
    <w:rsid w:val="5EEA61FA"/>
    <w:rsid w:val="627F22D7"/>
    <w:rsid w:val="652E1BCB"/>
    <w:rsid w:val="66C16BCE"/>
    <w:rsid w:val="67D83C91"/>
    <w:rsid w:val="6858637D"/>
    <w:rsid w:val="6C9A40A8"/>
    <w:rsid w:val="6D046334"/>
    <w:rsid w:val="723F7E74"/>
    <w:rsid w:val="738058E9"/>
    <w:rsid w:val="75730D41"/>
    <w:rsid w:val="7C3B5887"/>
    <w:rsid w:val="7E9F790A"/>
    <w:rsid w:val="7F44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1</TotalTime>
  <ScaleCrop>false</ScaleCrop>
  <LinksUpToDate>false</LinksUpToDate>
  <CharactersWithSpaces>298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2019-03-05T08:00:30Z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