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中证金融公司采购项目信息公示表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501"/>
        <w:gridCol w:w="1276"/>
        <w:gridCol w:w="221"/>
        <w:gridCol w:w="346"/>
        <w:gridCol w:w="283"/>
        <w:gridCol w:w="624"/>
        <w:gridCol w:w="971"/>
        <w:gridCol w:w="874"/>
        <w:gridCol w:w="225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2018-12-25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601和619办公区家具采购项目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约9万元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69510元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询价采购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江西金虎保险设备集团</w:t>
            </w:r>
          </w:p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有限公司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震旦(中国)有限公司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江西金虎保险设备集团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浙江圣奥家具制造有限公司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4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eastAsia="宋体"/>
                <w:color w:val="000000"/>
                <w:sz w:val="22"/>
                <w:lang w:eastAsia="zh-CN"/>
              </w:rPr>
              <w:t>办公家具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NA </w:t>
            </w:r>
          </w:p>
        </w:tc>
        <w:tc>
          <w:tcPr>
            <w:tcW w:w="24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 xml:space="preserve">NA 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 xml:space="preserve">NA 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 xml:space="preserve">NA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601和609办公区家具采购合同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69510元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