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240" w:lineRule="auto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Theme="majorEastAsia" w:hAnsiTheme="majorEastAsia" w:eastAsiaTheme="majorEastAsia" w:cstheme="majorEastAsia"/>
          <w:b/>
          <w:bCs/>
          <w:sz w:val="36"/>
          <w:szCs w:val="36"/>
        </w:rPr>
      </w:pPr>
      <w:bookmarkStart w:id="0" w:name="_GoBack"/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  <w:lang w:eastAsia="zh-CN"/>
        </w:rPr>
        <w:t>中证金融公司</w:t>
      </w: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</w:rPr>
        <w:t>采购项目信息公示表</w:t>
      </w:r>
    </w:p>
    <w:tbl>
      <w:tblPr>
        <w:tblStyle w:val="4"/>
        <w:tblW w:w="10490" w:type="dxa"/>
        <w:tblInd w:w="-754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79"/>
        <w:gridCol w:w="1126"/>
        <w:gridCol w:w="66"/>
        <w:gridCol w:w="295"/>
        <w:gridCol w:w="1568"/>
        <w:gridCol w:w="135"/>
        <w:gridCol w:w="346"/>
        <w:gridCol w:w="907"/>
        <w:gridCol w:w="971"/>
        <w:gridCol w:w="123"/>
        <w:gridCol w:w="612"/>
        <w:gridCol w:w="364"/>
        <w:gridCol w:w="141"/>
        <w:gridCol w:w="2257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10490" w:type="dxa"/>
            <w:gridSpan w:val="14"/>
            <w:tcBorders>
              <w:top w:val="single" w:color="auto" w:sz="8" w:space="0"/>
              <w:left w:val="single" w:color="auto" w:sz="8" w:space="0"/>
              <w:bottom w:val="single" w:color="auto" w:sz="6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widowControl/>
              <w:ind w:left="31680" w:hanging="67621" w:hangingChars="32075"/>
              <w:jc w:val="left"/>
              <w:rPr>
                <w:rFonts w:hint="eastAsia" w:ascii="宋体" w:hAnsi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kern w:val="0"/>
                <w:szCs w:val="21"/>
              </w:rPr>
              <w:t>项目基本情况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2771" w:type="dxa"/>
            <w:gridSpan w:val="3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单位名称</w:t>
            </w:r>
          </w:p>
        </w:tc>
        <w:tc>
          <w:tcPr>
            <w:tcW w:w="3251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中国证券金融股份有限公司</w:t>
            </w:r>
          </w:p>
        </w:tc>
        <w:tc>
          <w:tcPr>
            <w:tcW w:w="207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采购日期</w:t>
            </w:r>
          </w:p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（合同签署日期）</w:t>
            </w:r>
          </w:p>
        </w:tc>
        <w:tc>
          <w:tcPr>
            <w:tcW w:w="239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2019.5.6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2771" w:type="dxa"/>
            <w:gridSpan w:val="3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采购项目名称</w:t>
            </w:r>
          </w:p>
        </w:tc>
        <w:tc>
          <w:tcPr>
            <w:tcW w:w="7719" w:type="dxa"/>
            <w:gridSpan w:val="11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i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交易系统更换服务器设备采购项目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2771" w:type="dxa"/>
            <w:gridSpan w:val="3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预算金额（元）</w:t>
            </w:r>
          </w:p>
        </w:tc>
        <w:tc>
          <w:tcPr>
            <w:tcW w:w="234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仿宋_GB2312" w:hAnsi="宋体" w:eastAsia="仿宋_GB2312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304000</w:t>
            </w:r>
          </w:p>
        </w:tc>
        <w:tc>
          <w:tcPr>
            <w:tcW w:w="2977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仿宋_GB2312" w:hAnsi="宋体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实际采购金额（元）</w:t>
            </w:r>
          </w:p>
        </w:tc>
        <w:tc>
          <w:tcPr>
            <w:tcW w:w="239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仿宋_GB2312" w:hAnsi="宋体" w:eastAsia="仿宋_GB2312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210000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2771" w:type="dxa"/>
            <w:gridSpan w:val="3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仿宋_GB2312" w:hAnsi="宋体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超预算说明（如有请填写）</w:t>
            </w:r>
          </w:p>
        </w:tc>
        <w:tc>
          <w:tcPr>
            <w:tcW w:w="7719" w:type="dxa"/>
            <w:gridSpan w:val="11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ind w:left="31680" w:hanging="102640" w:hangingChars="32075"/>
              <w:jc w:val="left"/>
              <w:rPr>
                <w:rFonts w:hint="eastAsia" w:ascii="仿宋_GB2312" w:hAnsi="宋体" w:eastAsia="仿宋_GB2312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0490" w:type="dxa"/>
            <w:gridSpan w:val="14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99CCFF"/>
            <w:vAlign w:val="center"/>
          </w:tcPr>
          <w:p>
            <w:pPr>
              <w:widowControl/>
              <w:ind w:left="31680" w:hanging="67621" w:hangingChars="32075"/>
              <w:jc w:val="left"/>
              <w:rPr>
                <w:rFonts w:hint="eastAsia" w:ascii="宋体" w:hAnsi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kern w:val="0"/>
                <w:szCs w:val="21"/>
              </w:rPr>
              <w:t>采购及投标情况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2705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采购方式</w:t>
            </w:r>
          </w:p>
        </w:tc>
        <w:tc>
          <w:tcPr>
            <w:tcW w:w="2064" w:type="dxa"/>
            <w:gridSpan w:val="4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竞争性谈判</w:t>
            </w:r>
          </w:p>
        </w:tc>
        <w:tc>
          <w:tcPr>
            <w:tcW w:w="2959" w:type="dxa"/>
            <w:gridSpan w:val="5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中标</w:t>
            </w: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人</w:t>
            </w: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/成交人</w:t>
            </w:r>
          </w:p>
        </w:tc>
        <w:tc>
          <w:tcPr>
            <w:tcW w:w="2762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北京方正数码有限公司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2705" w:type="dxa"/>
            <w:gridSpan w:val="2"/>
            <w:vMerge w:val="restart"/>
            <w:tcBorders>
              <w:top w:val="single" w:color="auto" w:sz="4" w:space="0"/>
              <w:left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采购过程</w:t>
            </w:r>
          </w:p>
          <w:p>
            <w:pPr>
              <w:widowControl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2064" w:type="dxa"/>
            <w:gridSpan w:val="4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firstLine="630" w:firstLineChars="300"/>
              <w:jc w:val="both"/>
              <w:rPr>
                <w:rFonts w:hint="eastAsia" w:ascii="宋体" w:hAnsi="宋体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序号</w:t>
            </w:r>
          </w:p>
        </w:tc>
        <w:tc>
          <w:tcPr>
            <w:tcW w:w="5721" w:type="dxa"/>
            <w:gridSpan w:val="8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候选供应商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2705" w:type="dxa"/>
            <w:gridSpan w:val="2"/>
            <w:vMerge w:val="continue"/>
            <w:tcBorders>
              <w:left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2064" w:type="dxa"/>
            <w:gridSpan w:val="4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1</w:t>
            </w:r>
          </w:p>
        </w:tc>
        <w:tc>
          <w:tcPr>
            <w:tcW w:w="5721" w:type="dxa"/>
            <w:gridSpan w:val="8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北京方正数码有限公司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2705" w:type="dxa"/>
            <w:gridSpan w:val="2"/>
            <w:vMerge w:val="continue"/>
            <w:tcBorders>
              <w:left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2064" w:type="dxa"/>
            <w:gridSpan w:val="4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2</w:t>
            </w:r>
          </w:p>
        </w:tc>
        <w:tc>
          <w:tcPr>
            <w:tcW w:w="5721" w:type="dxa"/>
            <w:gridSpan w:val="8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神州数码（中国）有限公司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2705" w:type="dxa"/>
            <w:gridSpan w:val="2"/>
            <w:vMerge w:val="continue"/>
            <w:tcBorders>
              <w:left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2064" w:type="dxa"/>
            <w:gridSpan w:val="4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 w:eastAsiaTheme="minorEastAsia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3</w:t>
            </w:r>
          </w:p>
        </w:tc>
        <w:tc>
          <w:tcPr>
            <w:tcW w:w="5721" w:type="dxa"/>
            <w:gridSpan w:val="8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深圳市金证科技股份有限公司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2705" w:type="dxa"/>
            <w:gridSpan w:val="2"/>
            <w:vMerge w:val="continue"/>
            <w:tcBorders>
              <w:left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2064" w:type="dxa"/>
            <w:gridSpan w:val="4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4</w:t>
            </w:r>
          </w:p>
        </w:tc>
        <w:tc>
          <w:tcPr>
            <w:tcW w:w="5721" w:type="dxa"/>
            <w:gridSpan w:val="8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东华软件股份公司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2705" w:type="dxa"/>
            <w:gridSpan w:val="2"/>
            <w:vMerge w:val="continue"/>
            <w:tcBorders>
              <w:left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2064" w:type="dxa"/>
            <w:gridSpan w:val="4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67357" w:leftChars="0" w:hanging="67357" w:hangingChars="32075"/>
              <w:jc w:val="center"/>
              <w:rPr>
                <w:rFonts w:hint="eastAsia" w:ascii="宋体" w:hAnsi="宋体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5</w:t>
            </w:r>
          </w:p>
        </w:tc>
        <w:tc>
          <w:tcPr>
            <w:tcW w:w="5721" w:type="dxa"/>
            <w:gridSpan w:val="8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67357" w:leftChars="0" w:hanging="67357" w:hangingChars="32075"/>
              <w:jc w:val="center"/>
              <w:rPr>
                <w:rFonts w:hint="eastAsia" w:ascii="宋体" w:hAnsi="宋体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北京银信长远科技股份有限公司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2705" w:type="dxa"/>
            <w:gridSpan w:val="2"/>
            <w:vMerge w:val="continue"/>
            <w:tcBorders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2064" w:type="dxa"/>
            <w:gridSpan w:val="4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6</w:t>
            </w:r>
          </w:p>
        </w:tc>
        <w:tc>
          <w:tcPr>
            <w:tcW w:w="5721" w:type="dxa"/>
            <w:gridSpan w:val="8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北京朗程科讯科技有限公司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0490" w:type="dxa"/>
            <w:gridSpan w:val="1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auto" w:fill="99CCFF"/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采购价格情况（表格不够可自行添加）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采购品目</w:t>
            </w:r>
          </w:p>
        </w:tc>
        <w:tc>
          <w:tcPr>
            <w:tcW w:w="148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品牌</w:t>
            </w:r>
          </w:p>
        </w:tc>
        <w:tc>
          <w:tcPr>
            <w:tcW w:w="15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型号</w:t>
            </w:r>
          </w:p>
        </w:tc>
        <w:tc>
          <w:tcPr>
            <w:tcW w:w="2482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参数</w:t>
            </w:r>
          </w:p>
        </w:tc>
        <w:tc>
          <w:tcPr>
            <w:tcW w:w="111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数量</w:t>
            </w:r>
          </w:p>
        </w:tc>
        <w:tc>
          <w:tcPr>
            <w:tcW w:w="22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单价（元人民币）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 w:eastAsiaTheme="minorEastAsia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服务器</w:t>
            </w:r>
          </w:p>
        </w:tc>
        <w:tc>
          <w:tcPr>
            <w:tcW w:w="148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 w:eastAsiaTheme="minorEastAsia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长城</w:t>
            </w:r>
          </w:p>
        </w:tc>
        <w:tc>
          <w:tcPr>
            <w:tcW w:w="15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R740</w:t>
            </w:r>
          </w:p>
        </w:tc>
        <w:tc>
          <w:tcPr>
            <w:tcW w:w="2482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Intel至强4110服务器</w:t>
            </w:r>
          </w:p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（2.1G）*2,128G内存，</w:t>
            </w:r>
          </w:p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600G硬盘，4GB缓存阵列</w:t>
            </w:r>
          </w:p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卡，2个双端口8GB&amp;*HBA</w:t>
            </w:r>
          </w:p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卡，2个四口千兆网卡，</w:t>
            </w:r>
          </w:p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5年加3个月</w:t>
            </w:r>
          </w:p>
          <w:p>
            <w:pPr>
              <w:widowControl/>
              <w:jc w:val="left"/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7*24小时4小时上门</w:t>
            </w:r>
          </w:p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服务（硬盘故障不返还）</w:t>
            </w:r>
          </w:p>
        </w:tc>
        <w:tc>
          <w:tcPr>
            <w:tcW w:w="111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4</w:t>
            </w:r>
          </w:p>
        </w:tc>
        <w:tc>
          <w:tcPr>
            <w:tcW w:w="22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52500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0490" w:type="dxa"/>
            <w:gridSpan w:val="1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auto" w:fill="99CCFF"/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合同签署情况（表格不够可自行添加）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6993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合同名称</w:t>
            </w:r>
          </w:p>
        </w:tc>
        <w:tc>
          <w:tcPr>
            <w:tcW w:w="3497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合同金额（元人民币）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6993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中国证券金融股份有限公司交易系统服务器设备采购合同</w:t>
            </w:r>
          </w:p>
        </w:tc>
        <w:tc>
          <w:tcPr>
            <w:tcW w:w="3497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210000</w:t>
            </w:r>
          </w:p>
        </w:tc>
      </w:tr>
    </w:tbl>
    <w:p>
      <w:pPr>
        <w:jc w:val="center"/>
        <w:rPr>
          <w:b/>
          <w:sz w:val="44"/>
          <w:szCs w:val="44"/>
        </w:rPr>
      </w:pPr>
    </w:p>
    <w:p/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1559"/>
    <w:rsid w:val="00013272"/>
    <w:rsid w:val="0005059E"/>
    <w:rsid w:val="00060607"/>
    <w:rsid w:val="00076AC7"/>
    <w:rsid w:val="00082036"/>
    <w:rsid w:val="00097587"/>
    <w:rsid w:val="000C4ACE"/>
    <w:rsid w:val="000E3B06"/>
    <w:rsid w:val="00114CC7"/>
    <w:rsid w:val="0013254D"/>
    <w:rsid w:val="0013420E"/>
    <w:rsid w:val="001421AB"/>
    <w:rsid w:val="001568F9"/>
    <w:rsid w:val="00161B84"/>
    <w:rsid w:val="001861CA"/>
    <w:rsid w:val="002430B5"/>
    <w:rsid w:val="00282CB9"/>
    <w:rsid w:val="002955BD"/>
    <w:rsid w:val="002A3E34"/>
    <w:rsid w:val="002A6812"/>
    <w:rsid w:val="00303E50"/>
    <w:rsid w:val="003431CE"/>
    <w:rsid w:val="00384ED1"/>
    <w:rsid w:val="003A47C6"/>
    <w:rsid w:val="003D330B"/>
    <w:rsid w:val="003F74A8"/>
    <w:rsid w:val="004A0544"/>
    <w:rsid w:val="004E5DEF"/>
    <w:rsid w:val="005002F1"/>
    <w:rsid w:val="005027B2"/>
    <w:rsid w:val="0050771B"/>
    <w:rsid w:val="00527CD7"/>
    <w:rsid w:val="00560C4B"/>
    <w:rsid w:val="005A293B"/>
    <w:rsid w:val="005B34FF"/>
    <w:rsid w:val="005C656B"/>
    <w:rsid w:val="005D7E03"/>
    <w:rsid w:val="006317B5"/>
    <w:rsid w:val="0063247B"/>
    <w:rsid w:val="006640FC"/>
    <w:rsid w:val="006903E0"/>
    <w:rsid w:val="00691F2D"/>
    <w:rsid w:val="006C0540"/>
    <w:rsid w:val="006C6E3D"/>
    <w:rsid w:val="006F1437"/>
    <w:rsid w:val="006F35F9"/>
    <w:rsid w:val="007228ED"/>
    <w:rsid w:val="00727AF8"/>
    <w:rsid w:val="007767B5"/>
    <w:rsid w:val="00791C10"/>
    <w:rsid w:val="00793F86"/>
    <w:rsid w:val="007E7E31"/>
    <w:rsid w:val="007F22BC"/>
    <w:rsid w:val="0085078E"/>
    <w:rsid w:val="00853180"/>
    <w:rsid w:val="00871970"/>
    <w:rsid w:val="008C2DEF"/>
    <w:rsid w:val="008E0E14"/>
    <w:rsid w:val="008E5EA3"/>
    <w:rsid w:val="00916BED"/>
    <w:rsid w:val="009173F0"/>
    <w:rsid w:val="0099309F"/>
    <w:rsid w:val="009B110F"/>
    <w:rsid w:val="009E53AA"/>
    <w:rsid w:val="009F6CFF"/>
    <w:rsid w:val="00A3403A"/>
    <w:rsid w:val="00A95DB3"/>
    <w:rsid w:val="00AE2881"/>
    <w:rsid w:val="00B4640D"/>
    <w:rsid w:val="00BB352E"/>
    <w:rsid w:val="00BC66C6"/>
    <w:rsid w:val="00BF1559"/>
    <w:rsid w:val="00C23837"/>
    <w:rsid w:val="00C77223"/>
    <w:rsid w:val="00CD1912"/>
    <w:rsid w:val="00CE27C3"/>
    <w:rsid w:val="00D25A6E"/>
    <w:rsid w:val="00DD6821"/>
    <w:rsid w:val="00E006E3"/>
    <w:rsid w:val="00E02DAD"/>
    <w:rsid w:val="00E0458D"/>
    <w:rsid w:val="00E81D0D"/>
    <w:rsid w:val="00E83EAC"/>
    <w:rsid w:val="00EA6858"/>
    <w:rsid w:val="00EB152E"/>
    <w:rsid w:val="00F654F7"/>
    <w:rsid w:val="00F75374"/>
    <w:rsid w:val="00F92AF5"/>
    <w:rsid w:val="00FF7EAF"/>
    <w:rsid w:val="059C6462"/>
    <w:rsid w:val="0C340F5B"/>
    <w:rsid w:val="0D71752B"/>
    <w:rsid w:val="0E49359D"/>
    <w:rsid w:val="105C4C9A"/>
    <w:rsid w:val="13E723AF"/>
    <w:rsid w:val="184A4553"/>
    <w:rsid w:val="1C721287"/>
    <w:rsid w:val="26E57527"/>
    <w:rsid w:val="280C7182"/>
    <w:rsid w:val="2BF30117"/>
    <w:rsid w:val="2E6668D5"/>
    <w:rsid w:val="30F96EF6"/>
    <w:rsid w:val="39F04061"/>
    <w:rsid w:val="41CF70B3"/>
    <w:rsid w:val="47F4360D"/>
    <w:rsid w:val="4B6C1E73"/>
    <w:rsid w:val="4B6C3553"/>
    <w:rsid w:val="505B31BA"/>
    <w:rsid w:val="511523E8"/>
    <w:rsid w:val="56350C5F"/>
    <w:rsid w:val="627F22D7"/>
    <w:rsid w:val="66C16BCE"/>
    <w:rsid w:val="6C9A40A8"/>
    <w:rsid w:val="772B192F"/>
    <w:rsid w:val="7AD1185F"/>
    <w:rsid w:val="7E9F79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4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44</Words>
  <Characters>255</Characters>
  <Lines>2</Lines>
  <Paragraphs>1</Paragraphs>
  <TotalTime>3</TotalTime>
  <ScaleCrop>false</ScaleCrop>
  <LinksUpToDate>false</LinksUpToDate>
  <CharactersWithSpaces>298</CharactersWithSpaces>
  <Application>WPS Office_11.1.0.8612_F1E327BC-269C-435d-A152-05C5408002CA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2018-07-06T06:51:00Z</dcterms:created>
  <dc:creator>CN=许嘉/OU=综合业务部/OU=监测中心/O=CMSMC</dc:creator>
  <cp:lastModifiedBy>Think</cp:lastModifiedBy>
  <cp:lastPrinted>2019-05-08T03:14:00Z</cp:lastPrinted>
  <dcterms:modified xsi:type="dcterms:W3CDTF">2019-05-27T07:22:23Z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