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2"/>
          <w:szCs w:val="42"/>
        </w:rPr>
      </w:pPr>
      <w:r>
        <w:rPr>
          <w:rFonts w:hint="eastAsia"/>
          <w:sz w:val="42"/>
          <w:szCs w:val="42"/>
        </w:rPr>
        <w:t>中证金融股份有限公司采购项目信息公示表</w:t>
      </w:r>
    </w:p>
    <w:tbl>
      <w:tblPr>
        <w:tblStyle w:val="5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6"/>
        <w:gridCol w:w="179"/>
        <w:gridCol w:w="791"/>
        <w:gridCol w:w="1273"/>
        <w:gridCol w:w="346"/>
        <w:gridCol w:w="283"/>
        <w:gridCol w:w="624"/>
        <w:gridCol w:w="971"/>
        <w:gridCol w:w="874"/>
        <w:gridCol w:w="225"/>
        <w:gridCol w:w="141"/>
        <w:gridCol w:w="22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526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49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中国证券金融股份有限公司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（合同签署日期）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2020年6月18日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526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96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Theme="minorEastAsia"/>
                <w:i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资金询价系统开发项目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526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58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  <w:lang w:val="en-US" w:eastAsia="zh-CN"/>
              </w:rPr>
              <w:t>260,000</w:t>
            </w:r>
          </w:p>
        </w:tc>
        <w:tc>
          <w:tcPr>
            <w:tcW w:w="29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实际采购金额（元）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228,000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526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</w:t>
            </w:r>
          </w:p>
        </w:tc>
        <w:tc>
          <w:tcPr>
            <w:tcW w:w="796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70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竞争性谈判</w:t>
            </w:r>
          </w:p>
        </w:tc>
        <w:tc>
          <w:tcPr>
            <w:tcW w:w="2469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中标人/成交人</w:t>
            </w:r>
          </w:p>
        </w:tc>
        <w:tc>
          <w:tcPr>
            <w:tcW w:w="262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中证技术有限责任公司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705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采购过程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5721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候选供应商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721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深圳市金证科技股份有限公司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721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中证技术有限责任公司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5721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上海慧洲信息技术有限公司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5721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北京中科汇联科技股份有限公司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5721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恒生电子股份有限公司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采购价格情况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采购品目</w:t>
            </w:r>
          </w:p>
        </w:tc>
        <w:tc>
          <w:tcPr>
            <w:tcW w:w="9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190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15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参数</w:t>
            </w:r>
          </w:p>
        </w:tc>
        <w:tc>
          <w:tcPr>
            <w:tcW w:w="1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单价（元人民币）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资金询价系统开发项目</w:t>
            </w:r>
          </w:p>
        </w:tc>
        <w:tc>
          <w:tcPr>
            <w:tcW w:w="9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90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5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228,000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99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4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99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中国证券金融股份有限公司资金询价系统开发项目采购合同</w:t>
            </w:r>
          </w:p>
        </w:tc>
        <w:tc>
          <w:tcPr>
            <w:tcW w:w="34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228,000</w:t>
            </w:r>
          </w:p>
        </w:tc>
      </w:tr>
    </w:tbl>
    <w:p>
      <w:pPr>
        <w:ind w:left="661" w:leftChars="-27" w:hanging="718" w:hangingChars="342"/>
        <w:jc w:val="left"/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0557B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6738B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92E40"/>
    <w:rsid w:val="00EA6858"/>
    <w:rsid w:val="00EB152E"/>
    <w:rsid w:val="00F654F7"/>
    <w:rsid w:val="00F75374"/>
    <w:rsid w:val="00F92AF5"/>
    <w:rsid w:val="00FF7EAF"/>
    <w:rsid w:val="059C6462"/>
    <w:rsid w:val="0DDC075A"/>
    <w:rsid w:val="0E49359D"/>
    <w:rsid w:val="13E723AF"/>
    <w:rsid w:val="21081F55"/>
    <w:rsid w:val="24A4163C"/>
    <w:rsid w:val="26E57527"/>
    <w:rsid w:val="27E05D52"/>
    <w:rsid w:val="280C7182"/>
    <w:rsid w:val="295371EB"/>
    <w:rsid w:val="39F04061"/>
    <w:rsid w:val="3CDA651E"/>
    <w:rsid w:val="48703220"/>
    <w:rsid w:val="511523E8"/>
    <w:rsid w:val="5A940B94"/>
    <w:rsid w:val="608628F8"/>
    <w:rsid w:val="66C16BCE"/>
    <w:rsid w:val="69DF4B8A"/>
    <w:rsid w:val="6C9A40A8"/>
    <w:rsid w:val="6E29638D"/>
    <w:rsid w:val="742D4A53"/>
    <w:rsid w:val="7D545ECC"/>
    <w:rsid w:val="7E8357B4"/>
    <w:rsid w:val="7E9F790A"/>
    <w:rsid w:val="7EC73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</Words>
  <Characters>295</Characters>
  <Lines>2</Lines>
  <Paragraphs>1</Paragraphs>
  <TotalTime>8</TotalTime>
  <ScaleCrop>false</ScaleCrop>
  <LinksUpToDate>false</LinksUpToDate>
  <CharactersWithSpaces>345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2018-07-06T06:51:00Z</dcterms:created>
  <dc:creator>CN=许嘉/OU=综合业务部/OU=监测中心/O=CMSMC</dc:creator>
  <cp:lastModifiedBy>Think</cp:lastModifiedBy>
  <cp:lastPrinted>2020-04-27T02:36:00Z</cp:lastPrinted>
  <dcterms:modified xsi:type="dcterms:W3CDTF">2020-07-06T08:06:10Z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