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2"/>
          <w:szCs w:val="42"/>
        </w:rPr>
      </w:pPr>
      <w:r>
        <w:rPr>
          <w:rFonts w:hint="eastAsia"/>
          <w:sz w:val="42"/>
          <w:szCs w:val="42"/>
        </w:rPr>
        <w:t>中证金融股份有限公司采购项目信息公示表</w:t>
      </w:r>
    </w:p>
    <w:tbl>
      <w:tblPr>
        <w:tblStyle w:val="5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6"/>
        <w:gridCol w:w="179"/>
        <w:gridCol w:w="2064"/>
        <w:gridCol w:w="346"/>
        <w:gridCol w:w="283"/>
        <w:gridCol w:w="624"/>
        <w:gridCol w:w="971"/>
        <w:gridCol w:w="874"/>
        <w:gridCol w:w="225"/>
        <w:gridCol w:w="2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52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4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（合同签署日期）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2020年9月18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52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9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i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2020年度硒鼓、打印纸主要办公耗材集中采购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2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270,000</w:t>
            </w:r>
          </w:p>
        </w:tc>
        <w:tc>
          <w:tcPr>
            <w:tcW w:w="2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223,388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52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</w:t>
            </w:r>
          </w:p>
        </w:tc>
        <w:tc>
          <w:tcPr>
            <w:tcW w:w="79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竞争性谈判</w:t>
            </w:r>
          </w:p>
        </w:tc>
        <w:tc>
          <w:tcPr>
            <w:tcW w:w="246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中标人/成交人</w:t>
            </w:r>
          </w:p>
        </w:tc>
        <w:tc>
          <w:tcPr>
            <w:tcW w:w="262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北京琦跃成商贸有限责任公司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采购过程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北京宝龙盛业数码科技有限公司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北京昊辉普天科技发展有限公司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北京琦跃成商贸有限责任公司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北京领航未来办公设备有限公司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中国证券金融股份有限公司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2020年度硒鼓、打印纸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主要办公耗材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集中采购合同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223,388</w:t>
            </w:r>
          </w:p>
        </w:tc>
      </w:tr>
    </w:tbl>
    <w:p>
      <w:pPr>
        <w:ind w:left="661" w:leftChars="-27" w:hanging="718" w:hangingChars="342"/>
        <w:jc w:val="left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0557B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6738B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92E40"/>
    <w:rsid w:val="00EA6858"/>
    <w:rsid w:val="00EB152E"/>
    <w:rsid w:val="00F654F7"/>
    <w:rsid w:val="00F75374"/>
    <w:rsid w:val="00F92AF5"/>
    <w:rsid w:val="00FF7EAF"/>
    <w:rsid w:val="059C6462"/>
    <w:rsid w:val="05F82744"/>
    <w:rsid w:val="0E49359D"/>
    <w:rsid w:val="13E723AF"/>
    <w:rsid w:val="1C292AD5"/>
    <w:rsid w:val="21081F55"/>
    <w:rsid w:val="24A4163C"/>
    <w:rsid w:val="26E57527"/>
    <w:rsid w:val="27E05D52"/>
    <w:rsid w:val="280C7182"/>
    <w:rsid w:val="295371EB"/>
    <w:rsid w:val="2B8C1E70"/>
    <w:rsid w:val="39F04061"/>
    <w:rsid w:val="444F031D"/>
    <w:rsid w:val="511523E8"/>
    <w:rsid w:val="5A940B94"/>
    <w:rsid w:val="608628F8"/>
    <w:rsid w:val="66C16BCE"/>
    <w:rsid w:val="6C9A40A8"/>
    <w:rsid w:val="742D4A53"/>
    <w:rsid w:val="7E9F790A"/>
    <w:rsid w:val="7EC73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